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</w:t>
            </w:r>
          </w:p>
          <w:p>
            <w:pPr>
              <w:spacing w:before="0" w:after="0"/>
            </w:pPr>
            <w:r>
              <w:t>alle Stockwerke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60579351" name="019f8e18-64fb-71f2-a5ac-10259547db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958445" name="019f8e18-64fb-71f2-a5ac-10259547db6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65281964" name="019f8e18-9cc9-7f06-a262-5f30c697ffc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4292411" name="019f8e18-9cc9-7f06-a262-5f30c697ffc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gesamter Einbau aus Holz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46548315" name="019f8e1a-694a-701b-90a4-3309169f57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6449393" name="019f8e1a-694a-701b-90a4-3309169f577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05630165" name="019f8e1a-9bc3-7d2b-94e3-4bd7199fca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4702427" name="019f8e1a-9bc3-7d2b-94e3-4bd7199fca2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Von Stempel Langwies</w:t>
          </w:r>
        </w:p>
        <w:p>
          <w:pPr>
            <w:spacing w:before="0" w:after="0"/>
          </w:pPr>
          <w:r>
            <w:t>1089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